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7F29" w:rsidRDefault="001B7F29" w:rsidP="001B7F29">
      <w:pPr>
        <w:widowControl w:val="0"/>
        <w:tabs>
          <w:tab w:val="left" w:pos="2268"/>
        </w:tabs>
        <w:autoSpaceDE w:val="0"/>
        <w:autoSpaceDN w:val="0"/>
        <w:spacing w:before="76" w:line="322" w:lineRule="exact"/>
        <w:jc w:val="center"/>
        <w:rPr>
          <w:rFonts w:eastAsia="Times New Roman"/>
          <w:b/>
          <w:bCs/>
          <w:sz w:val="28"/>
          <w:szCs w:val="28"/>
          <w:lang w:bidi="ru-RU"/>
        </w:rPr>
      </w:pPr>
      <w:r w:rsidRPr="001B7F29">
        <w:rPr>
          <w:rFonts w:eastAsia="Times New Roman"/>
          <w:b/>
          <w:bCs/>
          <w:sz w:val="28"/>
          <w:szCs w:val="28"/>
          <w:lang w:bidi="ru-RU"/>
        </w:rPr>
        <w:t>Контрольно-измерительные материалы</w:t>
      </w:r>
      <w:r>
        <w:rPr>
          <w:rFonts w:eastAsia="Times New Roman"/>
          <w:b/>
          <w:bCs/>
          <w:sz w:val="28"/>
          <w:szCs w:val="28"/>
          <w:lang w:bidi="ru-RU"/>
        </w:rPr>
        <w:t xml:space="preserve"> </w:t>
      </w:r>
      <w:r>
        <w:rPr>
          <w:rFonts w:eastAsia="Times New Roman"/>
          <w:b/>
          <w:bCs/>
          <w:sz w:val="28"/>
          <w:szCs w:val="28"/>
          <w:lang w:bidi="ru-RU"/>
        </w:rPr>
        <w:t>по предмету</w:t>
      </w:r>
    </w:p>
    <w:p w:rsidR="001B7F29" w:rsidRPr="001B7F29" w:rsidRDefault="001B7F29" w:rsidP="001B7F29">
      <w:pPr>
        <w:widowControl w:val="0"/>
        <w:autoSpaceDE w:val="0"/>
        <w:autoSpaceDN w:val="0"/>
        <w:spacing w:before="76" w:line="322" w:lineRule="exact"/>
        <w:jc w:val="center"/>
        <w:rPr>
          <w:rFonts w:eastAsia="Times New Roman"/>
          <w:b/>
          <w:bCs/>
          <w:sz w:val="28"/>
          <w:szCs w:val="28"/>
          <w:lang w:bidi="ru-RU"/>
        </w:rPr>
      </w:pPr>
      <w:r>
        <w:rPr>
          <w:rFonts w:eastAsia="Times New Roman"/>
          <w:b/>
          <w:bCs/>
          <w:sz w:val="28"/>
          <w:szCs w:val="28"/>
          <w:lang w:bidi="ru-RU"/>
        </w:rPr>
        <w:t>«</w:t>
      </w:r>
      <w:r w:rsidRPr="001B7F29">
        <w:rPr>
          <w:rFonts w:eastAsia="Times New Roman"/>
          <w:b/>
          <w:bCs/>
          <w:sz w:val="28"/>
          <w:szCs w:val="28"/>
        </w:rPr>
        <w:t>Основы религиозных культур и светской этики</w:t>
      </w:r>
      <w:r w:rsidRPr="001B7F29">
        <w:rPr>
          <w:rFonts w:eastAsia="Times New Roman"/>
          <w:b/>
          <w:bCs/>
          <w:sz w:val="28"/>
          <w:szCs w:val="28"/>
          <w:lang w:bidi="ru-RU"/>
        </w:rPr>
        <w:t>»</w:t>
      </w:r>
    </w:p>
    <w:p w:rsidR="001B7F29" w:rsidRPr="001B7F29" w:rsidRDefault="001B7F29" w:rsidP="001B7F29">
      <w:pPr>
        <w:widowControl w:val="0"/>
        <w:autoSpaceDE w:val="0"/>
        <w:autoSpaceDN w:val="0"/>
        <w:spacing w:before="76" w:line="322" w:lineRule="exact"/>
        <w:rPr>
          <w:rFonts w:eastAsia="Times New Roman"/>
          <w:b/>
          <w:bCs/>
          <w:sz w:val="28"/>
          <w:szCs w:val="28"/>
          <w:lang w:bidi="ru-RU"/>
        </w:rPr>
      </w:pPr>
      <w:r>
        <w:rPr>
          <w:rFonts w:eastAsia="Times New Roman"/>
          <w:b/>
          <w:bCs/>
          <w:sz w:val="28"/>
          <w:szCs w:val="28"/>
          <w:lang w:bidi="ru-RU"/>
        </w:rPr>
        <w:t xml:space="preserve">                                       </w:t>
      </w:r>
      <w:r w:rsidRPr="001B7F29">
        <w:rPr>
          <w:rFonts w:eastAsia="Times New Roman"/>
          <w:b/>
          <w:bCs/>
          <w:sz w:val="28"/>
          <w:szCs w:val="28"/>
          <w:lang w:bidi="ru-RU"/>
        </w:rPr>
        <w:t>начального общего образования</w:t>
      </w:r>
    </w:p>
    <w:p w:rsidR="001B7F29" w:rsidRPr="001B7F29" w:rsidRDefault="001B7F29" w:rsidP="001B7F29">
      <w:pPr>
        <w:widowControl w:val="0"/>
        <w:kinsoku w:val="0"/>
        <w:overflowPunct w:val="0"/>
        <w:autoSpaceDE w:val="0"/>
        <w:autoSpaceDN w:val="0"/>
        <w:adjustRightInd w:val="0"/>
        <w:spacing w:before="72" w:line="319" w:lineRule="exact"/>
        <w:ind w:left="4394"/>
        <w:jc w:val="center"/>
        <w:rPr>
          <w:rFonts w:eastAsia="Times New Roman"/>
          <w:b/>
          <w:bCs/>
          <w:sz w:val="28"/>
          <w:szCs w:val="28"/>
        </w:rPr>
      </w:pPr>
    </w:p>
    <w:p w:rsidR="001B7F29" w:rsidRDefault="001B7F29" w:rsidP="001B7F29">
      <w:pPr>
        <w:ind w:right="320"/>
        <w:jc w:val="center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      </w:t>
      </w:r>
      <w:r>
        <w:rPr>
          <w:rFonts w:eastAsia="Times New Roman"/>
          <w:b/>
          <w:bCs/>
          <w:sz w:val="24"/>
          <w:szCs w:val="24"/>
        </w:rPr>
        <w:t xml:space="preserve">      </w:t>
      </w:r>
      <w:bookmarkStart w:id="0" w:name="_GoBack"/>
      <w:bookmarkEnd w:id="0"/>
      <w:r>
        <w:rPr>
          <w:rFonts w:eastAsia="Times New Roman"/>
          <w:b/>
          <w:bCs/>
          <w:sz w:val="24"/>
          <w:szCs w:val="24"/>
        </w:rPr>
        <w:t>Пояснительная записка</w:t>
      </w:r>
    </w:p>
    <w:p w:rsidR="001B7F29" w:rsidRDefault="001B7F29" w:rsidP="001B7F29">
      <w:pPr>
        <w:ind w:right="320"/>
        <w:jc w:val="center"/>
        <w:rPr>
          <w:sz w:val="20"/>
          <w:szCs w:val="20"/>
        </w:rPr>
      </w:pPr>
    </w:p>
    <w:p w:rsidR="001B7F29" w:rsidRDefault="001B7F29" w:rsidP="001B7F29">
      <w:pPr>
        <w:spacing w:line="10" w:lineRule="exact"/>
        <w:rPr>
          <w:rFonts w:eastAsia="Times New Roman"/>
          <w:i/>
          <w:iCs/>
        </w:rPr>
      </w:pPr>
    </w:p>
    <w:p w:rsidR="001B7F29" w:rsidRDefault="001B7F29" w:rsidP="001B7F29">
      <w:pPr>
        <w:spacing w:line="235" w:lineRule="auto"/>
        <w:ind w:left="260" w:right="58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По предмету «Основы религиозных культур и светской этики» предполагается </w:t>
      </w:r>
      <w:proofErr w:type="spellStart"/>
      <w:r>
        <w:rPr>
          <w:rFonts w:eastAsia="Times New Roman"/>
          <w:sz w:val="24"/>
          <w:szCs w:val="24"/>
        </w:rPr>
        <w:t>безотметочная</w:t>
      </w:r>
      <w:proofErr w:type="spellEnd"/>
      <w:r>
        <w:rPr>
          <w:rFonts w:eastAsia="Times New Roman"/>
          <w:sz w:val="24"/>
          <w:szCs w:val="24"/>
        </w:rPr>
        <w:t xml:space="preserve"> система оценивания уровня подготовки обучающихся (Письмо Министерства образования и науки РФ от 22.08.2012 №08-250). В соответствии с пунктом 3 статьи 15 Закона Российской Федерации «Об образовании в РФ» образовательная организация самостоятельна в выборе системы оценок.</w:t>
      </w:r>
    </w:p>
    <w:p w:rsidR="001B7F29" w:rsidRDefault="001B7F29" w:rsidP="001B7F29">
      <w:pPr>
        <w:spacing w:line="15" w:lineRule="exact"/>
        <w:rPr>
          <w:rFonts w:eastAsia="Times New Roman"/>
          <w:i/>
          <w:iCs/>
        </w:rPr>
      </w:pPr>
    </w:p>
    <w:p w:rsidR="001B7F29" w:rsidRDefault="001B7F29" w:rsidP="001B7F29">
      <w:pPr>
        <w:spacing w:line="235" w:lineRule="auto"/>
        <w:ind w:left="260" w:right="580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Оценка результатов предусмотрена в форме индивидуальных и коллективных итоговых творческих работ учащихся (промежуточная аттестация).</w:t>
      </w:r>
    </w:p>
    <w:p w:rsidR="001B7F29" w:rsidRDefault="001B7F29" w:rsidP="001B7F29">
      <w:pPr>
        <w:spacing w:line="12" w:lineRule="exact"/>
        <w:rPr>
          <w:rFonts w:eastAsia="Times New Roman"/>
          <w:i/>
          <w:iCs/>
        </w:rPr>
      </w:pPr>
    </w:p>
    <w:p w:rsidR="001B7F29" w:rsidRDefault="001B7F29" w:rsidP="001B7F29">
      <w:pPr>
        <w:spacing w:line="235" w:lineRule="auto"/>
        <w:ind w:left="260" w:right="580" w:firstLine="62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Результаты индивидуальной и групповой проектной деятельности представляются в форме презентации или творческой работы любого вида. Проверка теоретических знаний по предмету предполагает творческие проекты, исследовательская деятельность которых основана на теоретическом материале.</w:t>
      </w:r>
    </w:p>
    <w:p w:rsidR="001B7F29" w:rsidRDefault="001B7F29" w:rsidP="001B7F29">
      <w:pPr>
        <w:spacing w:line="10" w:lineRule="exact"/>
        <w:rPr>
          <w:rFonts w:eastAsia="Times New Roman"/>
          <w:i/>
          <w:iCs/>
        </w:rPr>
      </w:pPr>
    </w:p>
    <w:p w:rsidR="001B7F29" w:rsidRDefault="001B7F29" w:rsidP="001B7F29">
      <w:pPr>
        <w:spacing w:line="235" w:lineRule="auto"/>
        <w:ind w:left="260" w:right="58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Оценивание осуществляется по системе «зачёт/незачёт». С целью </w:t>
      </w:r>
      <w:proofErr w:type="gramStart"/>
      <w:r>
        <w:rPr>
          <w:rFonts w:eastAsia="Times New Roman"/>
          <w:sz w:val="24"/>
          <w:szCs w:val="24"/>
        </w:rPr>
        <w:t>фиксации и систематизации</w:t>
      </w:r>
      <w:proofErr w:type="gramEnd"/>
      <w:r>
        <w:rPr>
          <w:rFonts w:eastAsia="Times New Roman"/>
          <w:sz w:val="24"/>
          <w:szCs w:val="24"/>
        </w:rPr>
        <w:t xml:space="preserve"> проведённых творческих и проектно-исследовательских работ результаты заносятся в личный дневник учителя.</w:t>
      </w:r>
    </w:p>
    <w:p w:rsidR="001B7F29" w:rsidRDefault="001B7F29" w:rsidP="001B7F29">
      <w:pPr>
        <w:spacing w:line="16" w:lineRule="exact"/>
        <w:rPr>
          <w:rFonts w:eastAsia="Times New Roman"/>
          <w:i/>
          <w:iCs/>
        </w:rPr>
      </w:pPr>
    </w:p>
    <w:p w:rsidR="001B7F29" w:rsidRDefault="001B7F29" w:rsidP="001B7F29">
      <w:pPr>
        <w:spacing w:line="235" w:lineRule="auto"/>
        <w:ind w:left="260" w:right="580" w:firstLine="1133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Учебно-исследовательская и проектная деятельности учащихся на уровне начального общего образования направлена на развитие </w:t>
      </w:r>
      <w:proofErr w:type="spellStart"/>
      <w:r>
        <w:rPr>
          <w:rFonts w:eastAsia="Times New Roman"/>
          <w:sz w:val="24"/>
          <w:szCs w:val="24"/>
        </w:rPr>
        <w:t>метапредметных</w:t>
      </w:r>
      <w:proofErr w:type="spellEnd"/>
      <w:r>
        <w:rPr>
          <w:rFonts w:eastAsia="Times New Roman"/>
          <w:sz w:val="24"/>
          <w:szCs w:val="24"/>
        </w:rPr>
        <w:t xml:space="preserve"> умений. Проектная деятельность в большей степени связана с развитием умений и навыков планирования, моделирования и решения практических задач. Исследовательская и проектная деятельность проходит как в индивидуальной, так и в групповой форме. Задания дифференцированы по степени трудности:</w:t>
      </w:r>
    </w:p>
    <w:p w:rsidR="001B7F29" w:rsidRDefault="001B7F29" w:rsidP="001B7F29">
      <w:pPr>
        <w:spacing w:line="21" w:lineRule="exact"/>
        <w:rPr>
          <w:rFonts w:eastAsia="Times New Roman"/>
          <w:i/>
          <w:iCs/>
        </w:rPr>
      </w:pPr>
    </w:p>
    <w:p w:rsidR="001B7F29" w:rsidRDefault="001B7F29" w:rsidP="001B7F29">
      <w:pPr>
        <w:spacing w:line="228" w:lineRule="auto"/>
        <w:ind w:left="260" w:right="600" w:firstLine="1133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путем постепенного усложнения непосредственно самих заданий и/или увеличением степени самостоятельности ребенка.</w:t>
      </w:r>
    </w:p>
    <w:p w:rsidR="001B7F29" w:rsidRDefault="001B7F29" w:rsidP="001B7F29">
      <w:pPr>
        <w:spacing w:line="17" w:lineRule="exact"/>
        <w:rPr>
          <w:rFonts w:eastAsia="Times New Roman"/>
          <w:i/>
          <w:iCs/>
        </w:rPr>
      </w:pPr>
    </w:p>
    <w:p w:rsidR="001B7F29" w:rsidRDefault="001B7F29" w:rsidP="001B7F29">
      <w:pPr>
        <w:ind w:left="260" w:right="580" w:firstLine="1133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Получение опыта учебно-исследовательской и проектной деятельности обязательно для каждого учащегося.</w:t>
      </w:r>
    </w:p>
    <w:p w:rsidR="001B7F29" w:rsidRDefault="001B7F29" w:rsidP="001B7F29">
      <w:pPr>
        <w:spacing w:line="200" w:lineRule="exact"/>
        <w:rPr>
          <w:rFonts w:eastAsia="Times New Roman"/>
          <w:i/>
          <w:iCs/>
        </w:rPr>
      </w:pPr>
    </w:p>
    <w:p w:rsidR="001B7F29" w:rsidRDefault="001B7F29" w:rsidP="001B7F29">
      <w:pPr>
        <w:ind w:left="1400"/>
        <w:rPr>
          <w:sz w:val="20"/>
          <w:szCs w:val="20"/>
        </w:rPr>
      </w:pPr>
      <w:proofErr w:type="gramStart"/>
      <w:r>
        <w:rPr>
          <w:rFonts w:eastAsia="Times New Roman"/>
          <w:i/>
          <w:iCs/>
          <w:sz w:val="24"/>
          <w:szCs w:val="24"/>
        </w:rPr>
        <w:t>Выполнение  проекта</w:t>
      </w:r>
      <w:proofErr w:type="gramEnd"/>
      <w:r>
        <w:rPr>
          <w:rFonts w:eastAsia="Times New Roman"/>
          <w:i/>
          <w:iCs/>
          <w:sz w:val="24"/>
          <w:szCs w:val="24"/>
        </w:rPr>
        <w:t xml:space="preserve">  один раз  в  год   по  темам ( на выбор)</w:t>
      </w:r>
    </w:p>
    <w:p w:rsidR="001B7F29" w:rsidRDefault="001B7F29" w:rsidP="001B7F29">
      <w:pPr>
        <w:ind w:left="260"/>
        <w:rPr>
          <w:sz w:val="20"/>
          <w:szCs w:val="20"/>
        </w:rPr>
      </w:pPr>
    </w:p>
    <w:p w:rsidR="001B7F29" w:rsidRDefault="001B7F29" w:rsidP="001B7F29">
      <w:pPr>
        <w:spacing w:line="277" w:lineRule="exact"/>
        <w:rPr>
          <w:rFonts w:eastAsia="Times New Roman"/>
          <w:i/>
          <w:iCs/>
        </w:rPr>
      </w:pPr>
    </w:p>
    <w:p w:rsidR="001B7F29" w:rsidRDefault="001B7F29" w:rsidP="001B7F29">
      <w:pPr>
        <w:ind w:left="14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Примерное содержательное описание критериев оценки проекта</w:t>
      </w:r>
    </w:p>
    <w:tbl>
      <w:tblPr>
        <w:tblW w:w="10202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400"/>
        <w:gridCol w:w="3401"/>
        <w:gridCol w:w="3401"/>
      </w:tblGrid>
      <w:tr w:rsidR="001B7F29" w:rsidTr="009D21BA">
        <w:tc>
          <w:tcPr>
            <w:tcW w:w="3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7F29" w:rsidRDefault="001B7F29" w:rsidP="009D21BA">
            <w:pPr>
              <w:ind w:left="44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Критерии</w:t>
            </w:r>
          </w:p>
        </w:tc>
        <w:tc>
          <w:tcPr>
            <w:tcW w:w="6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F29" w:rsidRDefault="001B7F29" w:rsidP="009D21BA">
            <w:pPr>
              <w:ind w:left="112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 xml:space="preserve">Уровни </w:t>
            </w: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сформированности</w:t>
            </w:r>
            <w:proofErr w:type="spellEnd"/>
            <w:r>
              <w:rPr>
                <w:rFonts w:eastAsia="Times New Roman"/>
                <w:color w:val="000000"/>
                <w:sz w:val="24"/>
                <w:szCs w:val="24"/>
              </w:rPr>
              <w:t xml:space="preserve">  навыков проектной деятельности</w:t>
            </w:r>
          </w:p>
        </w:tc>
      </w:tr>
      <w:tr w:rsidR="001B7F29" w:rsidTr="009D21BA">
        <w:tc>
          <w:tcPr>
            <w:tcW w:w="340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1B7F29" w:rsidRDefault="001B7F29" w:rsidP="009D21BA">
            <w:pPr>
              <w:pStyle w:val="ab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</w:tcBorders>
          </w:tcPr>
          <w:p w:rsidR="001B7F29" w:rsidRDefault="001B7F29" w:rsidP="009D21BA">
            <w:pPr>
              <w:ind w:left="112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Базовый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F29" w:rsidRDefault="001B7F29" w:rsidP="009D21BA">
            <w:pPr>
              <w:ind w:left="114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Повышенный</w:t>
            </w:r>
          </w:p>
        </w:tc>
      </w:tr>
      <w:tr w:rsidR="001B7F29" w:rsidTr="009D21BA">
        <w:tc>
          <w:tcPr>
            <w:tcW w:w="3400" w:type="dxa"/>
            <w:tcBorders>
              <w:left w:val="single" w:sz="4" w:space="0" w:color="000000"/>
              <w:bottom w:val="single" w:sz="4" w:space="0" w:color="000000"/>
            </w:tcBorders>
          </w:tcPr>
          <w:p w:rsidR="001B7F29" w:rsidRDefault="001B7F29" w:rsidP="009D21BA">
            <w:pPr>
              <w:pStyle w:val="ab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Самостоятельное приобретение знаний и решение проблем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</w:tcBorders>
          </w:tcPr>
          <w:p w:rsidR="001B7F29" w:rsidRDefault="001B7F29" w:rsidP="009D21BA">
            <w:pPr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Работа в целом свидетельствует о способности самостоятельно, но с опорой на помощь руководителя ставить проблему и находить пути её решения; продемонстрирована способность приобретать новые знания и/или осваивать новые способы действий,  достигать более глубокого понимания изученного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F29" w:rsidRDefault="001B7F29" w:rsidP="009D21BA">
            <w:pPr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Работа в целом свидетельствует о способности самостоятельно</w:t>
            </w:r>
          </w:p>
          <w:p w:rsidR="001B7F29" w:rsidRDefault="001B7F29" w:rsidP="009D21BA">
            <w:pPr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ставить проблему и находить пути её решения; продемонстрировано</w:t>
            </w:r>
          </w:p>
          <w:p w:rsidR="001B7F29" w:rsidRDefault="001B7F29" w:rsidP="009D21BA">
            <w:pPr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свободное владение</w:t>
            </w:r>
          </w:p>
          <w:p w:rsidR="001B7F29" w:rsidRDefault="001B7F29" w:rsidP="009D21BA">
            <w:pPr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логическими операциями, навыками критического мышления, умение</w:t>
            </w:r>
          </w:p>
          <w:p w:rsidR="001B7F29" w:rsidRDefault="001B7F29" w:rsidP="009D21BA">
            <w:pPr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самостоятельно мыслить;</w:t>
            </w:r>
          </w:p>
          <w:p w:rsidR="001B7F29" w:rsidRDefault="001B7F29" w:rsidP="009D21BA">
            <w:pPr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продемонстрирована</w:t>
            </w:r>
          </w:p>
          <w:p w:rsidR="001B7F29" w:rsidRDefault="001B7F29" w:rsidP="009D21BA">
            <w:pPr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способность на этой основе приобретать новые знания и/или осваивать новые</w:t>
            </w:r>
          </w:p>
          <w:p w:rsidR="001B7F29" w:rsidRDefault="001B7F29" w:rsidP="009D21BA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lastRenderedPageBreak/>
              <w:t>способы действий, достигать более глубокого понимания</w:t>
            </w:r>
          </w:p>
          <w:p w:rsidR="001B7F29" w:rsidRDefault="001B7F29" w:rsidP="009D21BA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проблемы</w:t>
            </w:r>
          </w:p>
        </w:tc>
      </w:tr>
      <w:tr w:rsidR="001B7F29" w:rsidTr="009D21BA">
        <w:tc>
          <w:tcPr>
            <w:tcW w:w="3400" w:type="dxa"/>
            <w:tcBorders>
              <w:left w:val="single" w:sz="4" w:space="0" w:color="000000"/>
              <w:bottom w:val="single" w:sz="4" w:space="0" w:color="000000"/>
            </w:tcBorders>
          </w:tcPr>
          <w:p w:rsidR="001B7F29" w:rsidRDefault="001B7F29" w:rsidP="009D21BA">
            <w:pPr>
              <w:spacing w:line="274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lastRenderedPageBreak/>
              <w:t>Знание  предмета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</w:tcBorders>
          </w:tcPr>
          <w:p w:rsidR="001B7F29" w:rsidRDefault="001B7F29" w:rsidP="009D21BA">
            <w:pPr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Продемонстрировано понимание содержания выполненной работы. В работе и в ответах на вопросы по содержанию работы отсутствуют грубые ошибки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F29" w:rsidRDefault="001B7F29" w:rsidP="009D21BA">
            <w:pPr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Продемонстрировано свободное владение предметом проектной деятельности. Ошибки отсутствуют</w:t>
            </w:r>
          </w:p>
        </w:tc>
      </w:tr>
      <w:tr w:rsidR="001B7F29" w:rsidTr="009D21BA">
        <w:tc>
          <w:tcPr>
            <w:tcW w:w="3400" w:type="dxa"/>
            <w:tcBorders>
              <w:left w:val="single" w:sz="4" w:space="0" w:color="000000"/>
              <w:bottom w:val="single" w:sz="4" w:space="0" w:color="000000"/>
            </w:tcBorders>
          </w:tcPr>
          <w:p w:rsidR="001B7F29" w:rsidRDefault="001B7F29" w:rsidP="009D21BA">
            <w:pPr>
              <w:spacing w:line="266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Регулятивные действия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</w:tcBorders>
          </w:tcPr>
          <w:p w:rsidR="001B7F29" w:rsidRDefault="001B7F29" w:rsidP="009D21BA">
            <w:pPr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Продемонстрированы навыки определения темы проекта и планирования работы. Работа доведена до конца и представлена комиссии; некоторые этапы выполнялись под контролем и при поддержке руководителя. При этом проявляются отдельные элементы самооценки и самоконтроля учащегося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F29" w:rsidRDefault="001B7F29" w:rsidP="009D21BA">
            <w:pPr>
              <w:spacing w:line="266" w:lineRule="exact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 xml:space="preserve">Работа тщательно спланирована и последовательно реализована, своевременно пройдены все необходимые этапы обсуждения и представления. Контроль и коррекция  </w:t>
            </w:r>
          </w:p>
          <w:p w:rsidR="001B7F29" w:rsidRDefault="001B7F29" w:rsidP="009D21BA">
            <w:pPr>
              <w:spacing w:line="266" w:lineRule="exact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осуществлялись самостоятельно</w:t>
            </w:r>
          </w:p>
        </w:tc>
      </w:tr>
      <w:tr w:rsidR="001B7F29" w:rsidTr="009D21BA">
        <w:tc>
          <w:tcPr>
            <w:tcW w:w="3400" w:type="dxa"/>
            <w:tcBorders>
              <w:left w:val="single" w:sz="4" w:space="0" w:color="000000"/>
              <w:bottom w:val="single" w:sz="4" w:space="0" w:color="000000"/>
            </w:tcBorders>
          </w:tcPr>
          <w:p w:rsidR="001B7F29" w:rsidRDefault="001B7F29" w:rsidP="009D21BA">
            <w:pPr>
              <w:spacing w:line="266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Коммуникация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</w:tcBorders>
          </w:tcPr>
          <w:p w:rsidR="001B7F29" w:rsidRDefault="001B7F29" w:rsidP="009D21BA">
            <w:pPr>
              <w:spacing w:line="273" w:lineRule="exact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 xml:space="preserve">Продемонстрированы навыки оформления проектной работы и пояснительной </w:t>
            </w:r>
            <w:proofErr w:type="gramStart"/>
            <w:r>
              <w:rPr>
                <w:rFonts w:eastAsia="Times New Roman"/>
                <w:color w:val="000000"/>
                <w:sz w:val="24"/>
                <w:szCs w:val="24"/>
              </w:rPr>
              <w:t>записки,  а</w:t>
            </w:r>
            <w:proofErr w:type="gramEnd"/>
            <w:r>
              <w:rPr>
                <w:rFonts w:eastAsia="Times New Roman"/>
                <w:color w:val="000000"/>
                <w:sz w:val="24"/>
                <w:szCs w:val="24"/>
              </w:rPr>
              <w:t xml:space="preserve"> также подготовки простой презентации. Автор отвечает на вопросы.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F29" w:rsidRDefault="001B7F29" w:rsidP="009D21BA">
            <w:pPr>
              <w:spacing w:line="266" w:lineRule="exact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 xml:space="preserve">Тема ясно определена и </w:t>
            </w:r>
            <w:proofErr w:type="spellStart"/>
            <w:proofErr w:type="gramStart"/>
            <w:r>
              <w:rPr>
                <w:rFonts w:eastAsia="Times New Roman"/>
                <w:color w:val="000000"/>
                <w:sz w:val="24"/>
                <w:szCs w:val="24"/>
              </w:rPr>
              <w:t>пояснена.Текст</w:t>
            </w:r>
            <w:proofErr w:type="spellEnd"/>
            <w:proofErr w:type="gramEnd"/>
            <w:r>
              <w:rPr>
                <w:rFonts w:eastAsia="Times New Roman"/>
                <w:color w:val="000000"/>
                <w:sz w:val="24"/>
                <w:szCs w:val="24"/>
              </w:rPr>
              <w:t xml:space="preserve"> хорошо структурирован. Все мысли выражены ясно, логично, последовательно, аргументированно. Работа вызывает интерес. Автор свободно отвечает на вопросы на защите</w:t>
            </w:r>
          </w:p>
        </w:tc>
      </w:tr>
    </w:tbl>
    <w:p w:rsidR="001B7F29" w:rsidRDefault="001B7F29" w:rsidP="001B7F29">
      <w:pPr>
        <w:spacing w:line="308" w:lineRule="exact"/>
        <w:rPr>
          <w:rFonts w:eastAsia="Times New Roman"/>
          <w:i/>
          <w:iCs/>
        </w:rPr>
      </w:pPr>
    </w:p>
    <w:tbl>
      <w:tblPr>
        <w:tblW w:w="102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0"/>
        <w:gridCol w:w="3401"/>
        <w:gridCol w:w="3401"/>
      </w:tblGrid>
      <w:tr w:rsidR="001B7F29" w:rsidTr="009D21BA">
        <w:tc>
          <w:tcPr>
            <w:tcW w:w="3400" w:type="dxa"/>
          </w:tcPr>
          <w:p w:rsidR="001B7F29" w:rsidRDefault="001B7F29" w:rsidP="009D21BA">
            <w:pPr>
              <w:spacing w:line="342" w:lineRule="exact"/>
              <w:jc w:val="both"/>
              <w:rPr>
                <w:sz w:val="20"/>
                <w:szCs w:val="20"/>
              </w:rPr>
            </w:pPr>
          </w:p>
        </w:tc>
        <w:tc>
          <w:tcPr>
            <w:tcW w:w="3401" w:type="dxa"/>
          </w:tcPr>
          <w:p w:rsidR="001B7F29" w:rsidRDefault="001B7F29" w:rsidP="009D21BA">
            <w:pPr>
              <w:pStyle w:val="ab"/>
              <w:rPr>
                <w:sz w:val="24"/>
                <w:szCs w:val="24"/>
              </w:rPr>
            </w:pPr>
          </w:p>
        </w:tc>
        <w:tc>
          <w:tcPr>
            <w:tcW w:w="3401" w:type="dxa"/>
          </w:tcPr>
          <w:p w:rsidR="001B7F29" w:rsidRDefault="001B7F29" w:rsidP="009D21BA">
            <w:pPr>
              <w:pStyle w:val="ab"/>
              <w:rPr>
                <w:sz w:val="24"/>
                <w:szCs w:val="24"/>
              </w:rPr>
            </w:pPr>
          </w:p>
        </w:tc>
      </w:tr>
      <w:tr w:rsidR="001B7F29" w:rsidTr="009D21BA">
        <w:tc>
          <w:tcPr>
            <w:tcW w:w="3400" w:type="dxa"/>
          </w:tcPr>
          <w:p w:rsidR="001B7F29" w:rsidRDefault="001B7F29" w:rsidP="009D21BA">
            <w:pPr>
              <w:pStyle w:val="ab"/>
              <w:jc w:val="both"/>
              <w:rPr>
                <w:sz w:val="24"/>
                <w:szCs w:val="24"/>
              </w:rPr>
            </w:pPr>
          </w:p>
        </w:tc>
        <w:tc>
          <w:tcPr>
            <w:tcW w:w="3401" w:type="dxa"/>
          </w:tcPr>
          <w:p w:rsidR="001B7F29" w:rsidRDefault="001B7F29" w:rsidP="009D21BA">
            <w:pPr>
              <w:pStyle w:val="ab"/>
              <w:rPr>
                <w:sz w:val="24"/>
                <w:szCs w:val="24"/>
              </w:rPr>
            </w:pPr>
          </w:p>
        </w:tc>
        <w:tc>
          <w:tcPr>
            <w:tcW w:w="3401" w:type="dxa"/>
          </w:tcPr>
          <w:p w:rsidR="001B7F29" w:rsidRDefault="001B7F29" w:rsidP="009D21BA">
            <w:pPr>
              <w:pStyle w:val="ab"/>
              <w:rPr>
                <w:sz w:val="24"/>
                <w:szCs w:val="24"/>
              </w:rPr>
            </w:pPr>
          </w:p>
        </w:tc>
      </w:tr>
      <w:tr w:rsidR="001B7F29" w:rsidTr="009D21BA">
        <w:tc>
          <w:tcPr>
            <w:tcW w:w="3400" w:type="dxa"/>
          </w:tcPr>
          <w:p w:rsidR="001B7F29" w:rsidRDefault="001B7F29" w:rsidP="009D21BA">
            <w:pPr>
              <w:pStyle w:val="ab"/>
              <w:rPr>
                <w:sz w:val="24"/>
                <w:szCs w:val="24"/>
              </w:rPr>
            </w:pPr>
          </w:p>
        </w:tc>
        <w:tc>
          <w:tcPr>
            <w:tcW w:w="3401" w:type="dxa"/>
          </w:tcPr>
          <w:p w:rsidR="001B7F29" w:rsidRDefault="001B7F29" w:rsidP="009D21BA">
            <w:pPr>
              <w:pStyle w:val="ab"/>
              <w:rPr>
                <w:sz w:val="24"/>
                <w:szCs w:val="24"/>
              </w:rPr>
            </w:pPr>
          </w:p>
        </w:tc>
        <w:tc>
          <w:tcPr>
            <w:tcW w:w="3401" w:type="dxa"/>
          </w:tcPr>
          <w:p w:rsidR="001B7F29" w:rsidRDefault="001B7F29" w:rsidP="009D21BA">
            <w:pPr>
              <w:pStyle w:val="ab"/>
              <w:rPr>
                <w:sz w:val="24"/>
                <w:szCs w:val="24"/>
              </w:rPr>
            </w:pPr>
          </w:p>
        </w:tc>
      </w:tr>
      <w:tr w:rsidR="001B7F29" w:rsidTr="009D21BA">
        <w:tc>
          <w:tcPr>
            <w:tcW w:w="3400" w:type="dxa"/>
          </w:tcPr>
          <w:p w:rsidR="001B7F29" w:rsidRDefault="001B7F29" w:rsidP="009D21BA">
            <w:pPr>
              <w:pStyle w:val="ab"/>
              <w:rPr>
                <w:sz w:val="24"/>
                <w:szCs w:val="24"/>
              </w:rPr>
            </w:pPr>
          </w:p>
        </w:tc>
        <w:tc>
          <w:tcPr>
            <w:tcW w:w="3401" w:type="dxa"/>
          </w:tcPr>
          <w:p w:rsidR="001B7F29" w:rsidRDefault="001B7F29" w:rsidP="009D21BA">
            <w:pPr>
              <w:pStyle w:val="ab"/>
              <w:rPr>
                <w:sz w:val="24"/>
                <w:szCs w:val="24"/>
              </w:rPr>
            </w:pPr>
          </w:p>
        </w:tc>
        <w:tc>
          <w:tcPr>
            <w:tcW w:w="3401" w:type="dxa"/>
          </w:tcPr>
          <w:p w:rsidR="001B7F29" w:rsidRDefault="001B7F29" w:rsidP="009D21BA">
            <w:pPr>
              <w:pStyle w:val="ab"/>
              <w:rPr>
                <w:sz w:val="24"/>
                <w:szCs w:val="24"/>
              </w:rPr>
            </w:pPr>
          </w:p>
        </w:tc>
      </w:tr>
      <w:tr w:rsidR="001B7F29" w:rsidTr="009D21BA">
        <w:tc>
          <w:tcPr>
            <w:tcW w:w="3400" w:type="dxa"/>
          </w:tcPr>
          <w:p w:rsidR="001B7F29" w:rsidRDefault="001B7F29" w:rsidP="009D21BA">
            <w:pPr>
              <w:pStyle w:val="ab"/>
              <w:rPr>
                <w:sz w:val="24"/>
                <w:szCs w:val="24"/>
              </w:rPr>
            </w:pPr>
          </w:p>
        </w:tc>
        <w:tc>
          <w:tcPr>
            <w:tcW w:w="3401" w:type="dxa"/>
          </w:tcPr>
          <w:p w:rsidR="001B7F29" w:rsidRDefault="001B7F29" w:rsidP="009D21BA">
            <w:pPr>
              <w:pStyle w:val="ab"/>
              <w:rPr>
                <w:sz w:val="24"/>
                <w:szCs w:val="24"/>
              </w:rPr>
            </w:pPr>
          </w:p>
        </w:tc>
        <w:tc>
          <w:tcPr>
            <w:tcW w:w="3401" w:type="dxa"/>
          </w:tcPr>
          <w:p w:rsidR="001B7F29" w:rsidRDefault="001B7F29" w:rsidP="009D21BA">
            <w:pPr>
              <w:pStyle w:val="ab"/>
              <w:rPr>
                <w:sz w:val="24"/>
                <w:szCs w:val="24"/>
              </w:rPr>
            </w:pPr>
          </w:p>
        </w:tc>
      </w:tr>
    </w:tbl>
    <w:p w:rsidR="001B7F29" w:rsidRDefault="001B7F29" w:rsidP="001B7F29">
      <w:pPr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 xml:space="preserve">Решение о </w:t>
      </w:r>
      <w:proofErr w:type="spellStart"/>
      <w:proofErr w:type="gramStart"/>
      <w:r>
        <w:rPr>
          <w:rFonts w:eastAsia="Times New Roman"/>
          <w:i/>
          <w:iCs/>
          <w:sz w:val="24"/>
          <w:szCs w:val="24"/>
        </w:rPr>
        <w:t>том,что</w:t>
      </w:r>
      <w:proofErr w:type="spellEnd"/>
      <w:proofErr w:type="gramEnd"/>
      <w:r>
        <w:rPr>
          <w:rFonts w:eastAsia="Times New Roman"/>
          <w:i/>
          <w:iCs/>
          <w:sz w:val="24"/>
          <w:szCs w:val="24"/>
        </w:rPr>
        <w:t xml:space="preserve"> проект выполнен на базовом уровне, принимается при условии, что </w:t>
      </w:r>
    </w:p>
    <w:p w:rsidR="001B7F29" w:rsidRDefault="001B7F29" w:rsidP="001B7F29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            такая оценка выставлена по каждому из предъявляемых критериев;</w:t>
      </w:r>
    </w:p>
    <w:p w:rsidR="001B7F29" w:rsidRDefault="001B7F29" w:rsidP="001B7F29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            продемонстрированы все обязательные элементы проекта: </w:t>
      </w:r>
    </w:p>
    <w:p w:rsidR="001B7F29" w:rsidRDefault="001B7F29" w:rsidP="001B7F29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            завершённый продукт, отвечающий исходному замыслу, список использованных      источников, положительный отзыв руководителя, презентация проекта;</w:t>
      </w:r>
    </w:p>
    <w:p w:rsidR="001B7F29" w:rsidRDefault="001B7F29" w:rsidP="001B7F29">
      <w:pPr>
        <w:spacing w:line="235" w:lineRule="auto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           даны ответы на вопросы.</w:t>
      </w:r>
    </w:p>
    <w:p w:rsidR="001B7F29" w:rsidRDefault="001B7F29" w:rsidP="001B7F29">
      <w:pPr>
        <w:spacing w:line="16" w:lineRule="exact"/>
        <w:rPr>
          <w:sz w:val="20"/>
          <w:szCs w:val="20"/>
        </w:rPr>
      </w:pPr>
    </w:p>
    <w:p w:rsidR="001B7F29" w:rsidRDefault="001B7F29" w:rsidP="001B7F29">
      <w:pPr>
        <w:spacing w:line="228" w:lineRule="auto"/>
        <w:ind w:right="820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Решение о том, что проект выполнен на повышенном уровне, принимается при условии, что:</w:t>
      </w:r>
    </w:p>
    <w:p w:rsidR="001B7F29" w:rsidRDefault="001B7F29" w:rsidP="001B7F29">
      <w:pPr>
        <w:spacing w:line="16" w:lineRule="exact"/>
        <w:rPr>
          <w:sz w:val="20"/>
          <w:szCs w:val="20"/>
        </w:rPr>
      </w:pPr>
    </w:p>
    <w:p w:rsidR="001B7F29" w:rsidRDefault="001B7F29" w:rsidP="001B7F29">
      <w:pPr>
        <w:spacing w:line="235" w:lineRule="auto"/>
        <w:ind w:right="8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   такая оценка выставлена по каждому из трёх предъявляемых </w:t>
      </w:r>
      <w:proofErr w:type="gramStart"/>
      <w:r>
        <w:rPr>
          <w:rFonts w:eastAsia="Times New Roman"/>
          <w:sz w:val="24"/>
          <w:szCs w:val="24"/>
        </w:rPr>
        <w:t>критериев,  характеризующих</w:t>
      </w:r>
      <w:proofErr w:type="gram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сформированность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метапредметных</w:t>
      </w:r>
      <w:proofErr w:type="spellEnd"/>
      <w:r>
        <w:rPr>
          <w:rFonts w:eastAsia="Times New Roman"/>
          <w:sz w:val="24"/>
          <w:szCs w:val="24"/>
        </w:rPr>
        <w:t xml:space="preserve"> умений (способности к  самостоятельному приобретению знаний и решению проблем, </w:t>
      </w:r>
      <w:proofErr w:type="spellStart"/>
      <w:r>
        <w:rPr>
          <w:rFonts w:eastAsia="Times New Roman"/>
          <w:sz w:val="24"/>
          <w:szCs w:val="24"/>
        </w:rPr>
        <w:t>сформированности</w:t>
      </w:r>
      <w:proofErr w:type="spellEnd"/>
    </w:p>
    <w:p w:rsidR="001B7F29" w:rsidRDefault="001B7F29" w:rsidP="001B7F29">
      <w:pPr>
        <w:spacing w:line="12" w:lineRule="exact"/>
        <w:rPr>
          <w:sz w:val="20"/>
          <w:szCs w:val="20"/>
        </w:rPr>
      </w:pPr>
    </w:p>
    <w:p w:rsidR="001B7F29" w:rsidRDefault="001B7F29" w:rsidP="001B7F29">
      <w:pPr>
        <w:spacing w:line="235" w:lineRule="auto"/>
        <w:ind w:left="260" w:right="8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регулятивных действий и </w:t>
      </w:r>
      <w:proofErr w:type="spellStart"/>
      <w:r>
        <w:rPr>
          <w:rFonts w:eastAsia="Times New Roman"/>
          <w:sz w:val="24"/>
          <w:szCs w:val="24"/>
        </w:rPr>
        <w:t>сформированности</w:t>
      </w:r>
      <w:proofErr w:type="spellEnd"/>
      <w:r>
        <w:rPr>
          <w:rFonts w:eastAsia="Times New Roman"/>
          <w:sz w:val="24"/>
          <w:szCs w:val="24"/>
        </w:rPr>
        <w:t xml:space="preserve"> коммуникативных действий). </w:t>
      </w:r>
      <w:proofErr w:type="spellStart"/>
      <w:r>
        <w:rPr>
          <w:rFonts w:eastAsia="Times New Roman"/>
          <w:sz w:val="24"/>
          <w:szCs w:val="24"/>
        </w:rPr>
        <w:t>Сформированность</w:t>
      </w:r>
      <w:proofErr w:type="spellEnd"/>
      <w:r>
        <w:rPr>
          <w:rFonts w:eastAsia="Times New Roman"/>
          <w:sz w:val="24"/>
          <w:szCs w:val="24"/>
        </w:rPr>
        <w:t xml:space="preserve"> предметных знаний и способов действий может быть зафиксирована на базовом уровне;</w:t>
      </w:r>
    </w:p>
    <w:p w:rsidR="001B7F29" w:rsidRDefault="001B7F29" w:rsidP="001B7F29">
      <w:pPr>
        <w:spacing w:line="16" w:lineRule="exact"/>
        <w:rPr>
          <w:sz w:val="20"/>
          <w:szCs w:val="20"/>
        </w:rPr>
      </w:pPr>
    </w:p>
    <w:p w:rsidR="001B7F29" w:rsidRDefault="001B7F29" w:rsidP="001B7F29">
      <w:pPr>
        <w:spacing w:line="228" w:lineRule="auto"/>
        <w:ind w:left="260" w:right="84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ни один из обязательных элементов проекта (продукт, пояснительная записка, отзыв руководителя или презентация) не даёт оснований для иного решения.</w:t>
      </w:r>
    </w:p>
    <w:p w:rsidR="001B7F29" w:rsidRDefault="001B7F29" w:rsidP="001B7F29">
      <w:pPr>
        <w:spacing w:line="17" w:lineRule="exact"/>
        <w:rPr>
          <w:sz w:val="20"/>
          <w:szCs w:val="20"/>
        </w:rPr>
      </w:pPr>
    </w:p>
    <w:p w:rsidR="001B7F29" w:rsidRDefault="001B7F29" w:rsidP="001B7F29">
      <w:pPr>
        <w:spacing w:line="228" w:lineRule="auto"/>
        <w:ind w:left="260" w:right="820" w:firstLine="1133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Одним из видов проектной творческой работы учащихся может быть презентация, составленная в программе </w:t>
      </w:r>
      <w:proofErr w:type="spellStart"/>
      <w:r>
        <w:rPr>
          <w:rFonts w:eastAsia="Times New Roman"/>
          <w:sz w:val="24"/>
          <w:szCs w:val="24"/>
        </w:rPr>
        <w:t>Power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Point</w:t>
      </w:r>
      <w:proofErr w:type="spellEnd"/>
      <w:r>
        <w:rPr>
          <w:rFonts w:eastAsia="Times New Roman"/>
          <w:sz w:val="24"/>
          <w:szCs w:val="24"/>
        </w:rPr>
        <w:t>.</w:t>
      </w:r>
    </w:p>
    <w:p w:rsidR="001B7F29" w:rsidRDefault="001B7F29" w:rsidP="001B7F29">
      <w:pPr>
        <w:spacing w:line="228" w:lineRule="auto"/>
        <w:ind w:left="260" w:right="820" w:firstLine="1133"/>
        <w:jc w:val="both"/>
        <w:rPr>
          <w:sz w:val="20"/>
          <w:szCs w:val="20"/>
        </w:rPr>
      </w:pPr>
    </w:p>
    <w:p w:rsidR="001B7F29" w:rsidRDefault="001B7F29" w:rsidP="001B7F29">
      <w:pPr>
        <w:spacing w:line="228" w:lineRule="auto"/>
        <w:ind w:left="260" w:right="820" w:firstLine="1133"/>
        <w:jc w:val="both"/>
        <w:rPr>
          <w:sz w:val="20"/>
          <w:szCs w:val="20"/>
        </w:rPr>
      </w:pPr>
    </w:p>
    <w:tbl>
      <w:tblPr>
        <w:tblW w:w="102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61"/>
        <w:gridCol w:w="1241"/>
      </w:tblGrid>
      <w:tr w:rsidR="001B7F29" w:rsidTr="009D21BA">
        <w:tc>
          <w:tcPr>
            <w:tcW w:w="8955" w:type="dxa"/>
          </w:tcPr>
          <w:tbl>
            <w:tblPr>
              <w:tblW w:w="8955" w:type="dxa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2550"/>
              <w:gridCol w:w="6405"/>
            </w:tblGrid>
            <w:tr w:rsidR="001B7F29" w:rsidTr="009D21BA">
              <w:tc>
                <w:tcPr>
                  <w:tcW w:w="255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</w:tcPr>
                <w:p w:rsidR="001B7F29" w:rsidRDefault="001B7F29" w:rsidP="009D21BA">
                  <w:pPr>
                    <w:rPr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 xml:space="preserve"> Критерии</w:t>
                  </w:r>
                  <w:r>
                    <w:rPr>
                      <w:rFonts w:eastAsia="Times New Roman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eastAsia="Times New Roman"/>
                      <w:sz w:val="24"/>
                      <w:szCs w:val="24"/>
                    </w:rPr>
                    <w:t>оценивания</w:t>
                  </w:r>
                </w:p>
              </w:tc>
              <w:tc>
                <w:tcPr>
                  <w:tcW w:w="640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1B7F29" w:rsidRDefault="001B7F29" w:rsidP="009D21BA">
                  <w:pPr>
                    <w:spacing w:line="273" w:lineRule="exact"/>
                    <w:ind w:left="1120"/>
                    <w:rPr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 xml:space="preserve">       Параметры </w:t>
                  </w:r>
                </w:p>
              </w:tc>
            </w:tr>
            <w:tr w:rsidR="001B7F29" w:rsidTr="009D21BA">
              <w:tc>
                <w:tcPr>
                  <w:tcW w:w="2550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:rsidR="001B7F29" w:rsidRDefault="001B7F29" w:rsidP="009D21BA">
                  <w:pPr>
                    <w:spacing w:line="273" w:lineRule="exact"/>
                    <w:rPr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 xml:space="preserve">   Дизайн презентации</w:t>
                  </w:r>
                </w:p>
              </w:tc>
              <w:tc>
                <w:tcPr>
                  <w:tcW w:w="6405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1B7F29" w:rsidRDefault="001B7F29" w:rsidP="009D21BA">
                  <w:pPr>
                    <w:spacing w:line="266" w:lineRule="exact"/>
                    <w:rPr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 xml:space="preserve">-  </w:t>
                  </w:r>
                  <w:proofErr w:type="gramStart"/>
                  <w:r>
                    <w:rPr>
                      <w:rFonts w:eastAsia="Times New Roman"/>
                      <w:sz w:val="24"/>
                      <w:szCs w:val="24"/>
                    </w:rPr>
                    <w:t>общий  дизайн</w:t>
                  </w:r>
                  <w:proofErr w:type="gramEnd"/>
                  <w:r>
                    <w:rPr>
                      <w:rFonts w:eastAsia="Times New Roman"/>
                      <w:sz w:val="24"/>
                      <w:szCs w:val="24"/>
                    </w:rPr>
                    <w:t xml:space="preserve">  – оформление презентации логично,</w:t>
                  </w:r>
                  <w:r>
                    <w:rPr>
                      <w:rFonts w:eastAsia="Times New Roman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eastAsia="Times New Roman"/>
                      <w:sz w:val="24"/>
                      <w:szCs w:val="24"/>
                    </w:rPr>
                    <w:t>отвечает требованиям эстетики, и не противоречит содержанию презентации;</w:t>
                  </w:r>
                </w:p>
                <w:p w:rsidR="001B7F29" w:rsidRDefault="001B7F29" w:rsidP="009D21BA">
                  <w:pPr>
                    <w:spacing w:line="266" w:lineRule="exact"/>
                    <w:rPr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- диаграмма и рисунки – изображения в презентации</w:t>
                  </w:r>
                </w:p>
                <w:p w:rsidR="001B7F29" w:rsidRDefault="001B7F29" w:rsidP="009D21BA">
                  <w:pPr>
                    <w:spacing w:line="266" w:lineRule="exact"/>
                    <w:rPr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привлекательны и соответствуют содержанию;</w:t>
                  </w:r>
                </w:p>
                <w:p w:rsidR="001B7F29" w:rsidRDefault="001B7F29" w:rsidP="009D21BA">
                  <w:pPr>
                    <w:spacing w:line="266" w:lineRule="exact"/>
                    <w:rPr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 xml:space="preserve">-  </w:t>
                  </w:r>
                  <w:proofErr w:type="gramStart"/>
                  <w:r>
                    <w:rPr>
                      <w:rFonts w:eastAsia="Times New Roman"/>
                      <w:sz w:val="24"/>
                      <w:szCs w:val="24"/>
                    </w:rPr>
                    <w:t>текст,  цвет</w:t>
                  </w:r>
                  <w:proofErr w:type="gramEnd"/>
                  <w:r>
                    <w:rPr>
                      <w:rFonts w:eastAsia="Times New Roman"/>
                      <w:sz w:val="24"/>
                      <w:szCs w:val="24"/>
                    </w:rPr>
                    <w:t>,  фон  – текст  легко  читается,  фон  сочетается с графическими элементами;</w:t>
                  </w:r>
                </w:p>
                <w:p w:rsidR="001B7F29" w:rsidRDefault="001B7F29" w:rsidP="009D21BA">
                  <w:pPr>
                    <w:spacing w:line="266" w:lineRule="exact"/>
                    <w:rPr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- списки и таблицы – списки и таблицы в презентации</w:t>
                  </w:r>
                </w:p>
                <w:p w:rsidR="001B7F29" w:rsidRDefault="001B7F29" w:rsidP="009D21BA">
                  <w:pPr>
                    <w:spacing w:line="266" w:lineRule="exact"/>
                    <w:rPr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выстроены и размещены корректно;</w:t>
                  </w:r>
                </w:p>
                <w:p w:rsidR="001B7F29" w:rsidRDefault="001B7F29" w:rsidP="009D21BA">
                  <w:pPr>
                    <w:spacing w:line="266" w:lineRule="exact"/>
                    <w:rPr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- ссылки – все ссылки работают;</w:t>
                  </w:r>
                </w:p>
                <w:p w:rsidR="001B7F29" w:rsidRDefault="001B7F29" w:rsidP="009D21BA">
                  <w:pPr>
                    <w:spacing w:line="266" w:lineRule="exact"/>
                    <w:rPr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- раскрыты все аспекты темы;</w:t>
                  </w:r>
                </w:p>
              </w:tc>
            </w:tr>
            <w:tr w:rsidR="001B7F29" w:rsidTr="009D21BA">
              <w:tc>
                <w:tcPr>
                  <w:tcW w:w="2550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:rsidR="001B7F29" w:rsidRDefault="001B7F29" w:rsidP="009D21BA">
                  <w:pPr>
                    <w:spacing w:line="266" w:lineRule="exact"/>
                    <w:rPr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 xml:space="preserve">   Содержание</w:t>
                  </w:r>
                </w:p>
              </w:tc>
              <w:tc>
                <w:tcPr>
                  <w:tcW w:w="6405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1B7F29" w:rsidRDefault="001B7F29" w:rsidP="009D21BA">
                  <w:pPr>
                    <w:spacing w:line="266" w:lineRule="exact"/>
                    <w:rPr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- материал изложен в доступной форме;</w:t>
                  </w:r>
                </w:p>
                <w:p w:rsidR="001B7F29" w:rsidRDefault="001B7F29" w:rsidP="009D21BA">
                  <w:pPr>
                    <w:spacing w:line="266" w:lineRule="exact"/>
                    <w:rPr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- систематизированный набор оригинальных рисунков;</w:t>
                  </w:r>
                </w:p>
                <w:p w:rsidR="001B7F29" w:rsidRDefault="001B7F29" w:rsidP="009D21BA">
                  <w:pPr>
                    <w:spacing w:line="266" w:lineRule="exact"/>
                    <w:rPr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- слайды расположены в логической последовательности;</w:t>
                  </w:r>
                </w:p>
                <w:p w:rsidR="001B7F29" w:rsidRDefault="001B7F29" w:rsidP="009D21BA">
                  <w:pPr>
                    <w:spacing w:line="266" w:lineRule="exact"/>
                    <w:rPr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- заключительный слайд с выводами;</w:t>
                  </w:r>
                </w:p>
                <w:p w:rsidR="001B7F29" w:rsidRDefault="001B7F29" w:rsidP="009D21BA">
                  <w:pPr>
                    <w:spacing w:line="266" w:lineRule="exact"/>
                    <w:rPr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- библиография с перечислением всех  использованных ресурсов.</w:t>
                  </w:r>
                </w:p>
              </w:tc>
            </w:tr>
            <w:tr w:rsidR="001B7F29" w:rsidTr="009D21BA">
              <w:tc>
                <w:tcPr>
                  <w:tcW w:w="2550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:rsidR="001B7F29" w:rsidRDefault="001B7F29" w:rsidP="009D21BA">
                  <w:pPr>
                    <w:spacing w:line="266" w:lineRule="exact"/>
                    <w:rPr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 xml:space="preserve">     Защита</w:t>
                  </w:r>
                </w:p>
              </w:tc>
              <w:tc>
                <w:tcPr>
                  <w:tcW w:w="6405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1B7F29" w:rsidRDefault="001B7F29" w:rsidP="009D21BA">
                  <w:pPr>
                    <w:spacing w:line="266" w:lineRule="exact"/>
                    <w:rPr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- речь учащегося чёткая и логичная;</w:t>
                  </w:r>
                </w:p>
                <w:p w:rsidR="001B7F29" w:rsidRDefault="001B7F29" w:rsidP="009D21BA">
                  <w:pPr>
                    <w:spacing w:line="266" w:lineRule="exact"/>
                    <w:rPr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- обучающийся владеет материалом своей темы;</w:t>
                  </w:r>
                </w:p>
              </w:tc>
            </w:tr>
          </w:tbl>
          <w:p w:rsidR="001B7F29" w:rsidRDefault="001B7F29" w:rsidP="009D21BA">
            <w:pPr>
              <w:pStyle w:val="ab"/>
            </w:pPr>
          </w:p>
        </w:tc>
        <w:tc>
          <w:tcPr>
            <w:tcW w:w="1247" w:type="dxa"/>
          </w:tcPr>
          <w:p w:rsidR="001B7F29" w:rsidRDefault="001B7F29" w:rsidP="009D21BA">
            <w:pPr>
              <w:pStyle w:val="ab"/>
            </w:pPr>
          </w:p>
        </w:tc>
      </w:tr>
      <w:tr w:rsidR="001B7F29" w:rsidTr="009D21BA">
        <w:tc>
          <w:tcPr>
            <w:tcW w:w="8955" w:type="dxa"/>
          </w:tcPr>
          <w:p w:rsidR="001B7F29" w:rsidRDefault="001B7F29" w:rsidP="009D21BA">
            <w:pPr>
              <w:pStyle w:val="ab"/>
            </w:pPr>
          </w:p>
        </w:tc>
        <w:tc>
          <w:tcPr>
            <w:tcW w:w="1247" w:type="dxa"/>
          </w:tcPr>
          <w:p w:rsidR="001B7F29" w:rsidRDefault="001B7F29" w:rsidP="009D21BA">
            <w:pPr>
              <w:pStyle w:val="ab"/>
            </w:pPr>
          </w:p>
        </w:tc>
      </w:tr>
      <w:tr w:rsidR="001B7F29" w:rsidTr="009D21BA">
        <w:tc>
          <w:tcPr>
            <w:tcW w:w="8955" w:type="dxa"/>
          </w:tcPr>
          <w:p w:rsidR="001B7F29" w:rsidRDefault="001B7F29" w:rsidP="009D21BA">
            <w:pPr>
              <w:pStyle w:val="ab"/>
            </w:pPr>
          </w:p>
        </w:tc>
        <w:tc>
          <w:tcPr>
            <w:tcW w:w="1247" w:type="dxa"/>
          </w:tcPr>
          <w:p w:rsidR="001B7F29" w:rsidRDefault="001B7F29" w:rsidP="009D21BA">
            <w:pPr>
              <w:pStyle w:val="ab"/>
            </w:pPr>
          </w:p>
        </w:tc>
      </w:tr>
      <w:tr w:rsidR="001B7F29" w:rsidTr="009D21BA">
        <w:tc>
          <w:tcPr>
            <w:tcW w:w="8955" w:type="dxa"/>
          </w:tcPr>
          <w:p w:rsidR="001B7F29" w:rsidRDefault="001B7F29" w:rsidP="009D21BA">
            <w:pPr>
              <w:pStyle w:val="ab"/>
            </w:pPr>
          </w:p>
        </w:tc>
        <w:tc>
          <w:tcPr>
            <w:tcW w:w="1247" w:type="dxa"/>
          </w:tcPr>
          <w:p w:rsidR="001B7F29" w:rsidRDefault="001B7F29" w:rsidP="009D21BA">
            <w:pPr>
              <w:pStyle w:val="ab"/>
            </w:pPr>
          </w:p>
        </w:tc>
      </w:tr>
    </w:tbl>
    <w:p w:rsidR="001B7F29" w:rsidRDefault="001B7F29" w:rsidP="001B7F29">
      <w:pPr>
        <w:spacing w:line="228" w:lineRule="auto"/>
        <w:ind w:left="260" w:right="820" w:firstLine="1133"/>
        <w:jc w:val="both"/>
        <w:rPr>
          <w:sz w:val="20"/>
          <w:szCs w:val="20"/>
        </w:rPr>
      </w:pPr>
    </w:p>
    <w:p w:rsidR="001B7F29" w:rsidRDefault="001B7F29" w:rsidP="001B7F29">
      <w:pPr>
        <w:ind w:left="260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737F47BE" wp14:editId="74F04845">
                <wp:simplePos x="0" y="0"/>
                <wp:positionH relativeFrom="column">
                  <wp:posOffset>6605905</wp:posOffset>
                </wp:positionH>
                <wp:positionV relativeFrom="paragraph">
                  <wp:posOffset>-11430</wp:posOffset>
                </wp:positionV>
                <wp:extent cx="14605" cy="13335"/>
                <wp:effectExtent l="0" t="0" r="0" b="0"/>
                <wp:wrapNone/>
                <wp:docPr id="1" name="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40" cy="126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2A00C8D" id="Shape 1" o:spid="_x0000_s1026" style="position:absolute;margin-left:520.15pt;margin-top:-.9pt;width:1.15pt;height:1.05pt;z-index:-25165721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" fillcolor="black" stroked="f"/>
            </w:pict>
          </mc:Fallback>
        </mc:AlternateContent>
      </w:r>
      <w:r>
        <w:rPr>
          <w:rFonts w:eastAsia="Times New Roman"/>
          <w:sz w:val="24"/>
          <w:szCs w:val="24"/>
        </w:rPr>
        <w:t>Предлагается оценить каждую из позиций по следующей шкале:</w:t>
      </w:r>
    </w:p>
    <w:p w:rsidR="001B7F29" w:rsidRDefault="001B7F29" w:rsidP="001B7F29">
      <w:pPr>
        <w:spacing w:line="2" w:lineRule="exact"/>
        <w:rPr>
          <w:sz w:val="20"/>
          <w:szCs w:val="20"/>
        </w:rPr>
      </w:pPr>
    </w:p>
    <w:p w:rsidR="001B7F29" w:rsidRDefault="001B7F29" w:rsidP="001B7F29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 Достигнуто в высокой степени- 3 балла</w:t>
      </w:r>
    </w:p>
    <w:p w:rsidR="001B7F29" w:rsidRDefault="001B7F29" w:rsidP="001B7F29">
      <w:pPr>
        <w:spacing w:line="235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 Достигнуто частично- 2 балла</w:t>
      </w:r>
    </w:p>
    <w:p w:rsidR="001B7F29" w:rsidRDefault="001B7F29" w:rsidP="001B7F29">
      <w:pPr>
        <w:spacing w:line="3" w:lineRule="exact"/>
        <w:rPr>
          <w:sz w:val="20"/>
          <w:szCs w:val="20"/>
        </w:rPr>
      </w:pPr>
    </w:p>
    <w:p w:rsidR="001B7F29" w:rsidRDefault="001B7F29" w:rsidP="001B7F29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 Достигнуто в малой степени-1 балл</w:t>
      </w:r>
    </w:p>
    <w:p w:rsidR="001B7F29" w:rsidRDefault="001B7F29" w:rsidP="001B7F29">
      <w:pPr>
        <w:spacing w:line="235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 Не достигнуто (или не входило в цели)- 0 баллов</w:t>
      </w:r>
    </w:p>
    <w:p w:rsidR="001B7F29" w:rsidRDefault="001B7F29" w:rsidP="001B7F29">
      <w:pPr>
        <w:spacing w:line="3" w:lineRule="exact"/>
        <w:rPr>
          <w:sz w:val="20"/>
          <w:szCs w:val="20"/>
        </w:rPr>
      </w:pPr>
    </w:p>
    <w:p w:rsidR="001B7F29" w:rsidRDefault="001B7F29" w:rsidP="001B7F29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Вывод:</w:t>
      </w:r>
    </w:p>
    <w:p w:rsidR="001B7F29" w:rsidRDefault="001B7F29" w:rsidP="001B7F29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  от 20 баллов и выше - «зачтено»</w:t>
      </w:r>
    </w:p>
    <w:p w:rsidR="001B7F29" w:rsidRDefault="001B7F29" w:rsidP="001B7F29">
      <w:pPr>
        <w:spacing w:line="2" w:lineRule="exact"/>
        <w:rPr>
          <w:sz w:val="20"/>
          <w:szCs w:val="20"/>
        </w:rPr>
      </w:pPr>
    </w:p>
    <w:p w:rsidR="001B7F29" w:rsidRDefault="001B7F29" w:rsidP="001B7F29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  ниже 20 баллов - «незачёт»</w:t>
      </w:r>
    </w:p>
    <w:p w:rsidR="001B7F29" w:rsidRDefault="001B7F29" w:rsidP="001B7F29">
      <w:pPr>
        <w:spacing w:line="200" w:lineRule="exact"/>
        <w:rPr>
          <w:sz w:val="20"/>
          <w:szCs w:val="20"/>
        </w:rPr>
      </w:pPr>
    </w:p>
    <w:p w:rsidR="001B7F29" w:rsidRDefault="001B7F29" w:rsidP="001B7F29">
      <w:pPr>
        <w:spacing w:line="200" w:lineRule="exact"/>
        <w:rPr>
          <w:sz w:val="20"/>
          <w:szCs w:val="20"/>
        </w:rPr>
      </w:pPr>
    </w:p>
    <w:p w:rsidR="001B7F29" w:rsidRDefault="001B7F29" w:rsidP="001B7F29">
      <w:pPr>
        <w:spacing w:line="200" w:lineRule="exact"/>
        <w:rPr>
          <w:sz w:val="20"/>
          <w:szCs w:val="20"/>
        </w:rPr>
      </w:pPr>
    </w:p>
    <w:p w:rsidR="001B7F29" w:rsidRDefault="001B7F29" w:rsidP="001B7F29">
      <w:pPr>
        <w:spacing w:line="200" w:lineRule="exact"/>
        <w:rPr>
          <w:sz w:val="20"/>
          <w:szCs w:val="20"/>
        </w:rPr>
      </w:pPr>
    </w:p>
    <w:p w:rsidR="001B7F29" w:rsidRDefault="001B7F29" w:rsidP="001B7F29">
      <w:pPr>
        <w:spacing w:line="200" w:lineRule="exact"/>
        <w:rPr>
          <w:sz w:val="20"/>
          <w:szCs w:val="20"/>
        </w:rPr>
      </w:pPr>
    </w:p>
    <w:p w:rsidR="001B7F29" w:rsidRDefault="001B7F29" w:rsidP="001B7F29">
      <w:pPr>
        <w:spacing w:line="200" w:lineRule="exact"/>
        <w:rPr>
          <w:sz w:val="20"/>
          <w:szCs w:val="20"/>
        </w:rPr>
      </w:pPr>
    </w:p>
    <w:p w:rsidR="001B7F29" w:rsidRDefault="001B7F29" w:rsidP="001B7F29">
      <w:pPr>
        <w:spacing w:line="200" w:lineRule="exact"/>
        <w:rPr>
          <w:sz w:val="20"/>
          <w:szCs w:val="20"/>
        </w:rPr>
      </w:pPr>
    </w:p>
    <w:p w:rsidR="001B7F29" w:rsidRDefault="001B7F29" w:rsidP="001B7F29">
      <w:pPr>
        <w:spacing w:line="200" w:lineRule="exact"/>
        <w:rPr>
          <w:sz w:val="20"/>
          <w:szCs w:val="20"/>
        </w:rPr>
      </w:pPr>
    </w:p>
    <w:p w:rsidR="001B7F29" w:rsidRDefault="001B7F29" w:rsidP="001B7F29">
      <w:pPr>
        <w:spacing w:line="200" w:lineRule="exact"/>
        <w:rPr>
          <w:sz w:val="20"/>
          <w:szCs w:val="20"/>
        </w:rPr>
      </w:pPr>
    </w:p>
    <w:p w:rsidR="001B7F29" w:rsidRDefault="001B7F29" w:rsidP="001B7F29">
      <w:pPr>
        <w:spacing w:line="200" w:lineRule="exact"/>
        <w:rPr>
          <w:sz w:val="20"/>
          <w:szCs w:val="20"/>
        </w:rPr>
      </w:pPr>
    </w:p>
    <w:p w:rsidR="001B7F29" w:rsidRDefault="001B7F29" w:rsidP="001B7F29">
      <w:pPr>
        <w:spacing w:line="200" w:lineRule="exact"/>
        <w:rPr>
          <w:sz w:val="20"/>
          <w:szCs w:val="20"/>
        </w:rPr>
      </w:pPr>
    </w:p>
    <w:p w:rsidR="001B7F29" w:rsidRDefault="001B7F29" w:rsidP="001B7F29">
      <w:pPr>
        <w:spacing w:line="200" w:lineRule="exact"/>
        <w:rPr>
          <w:sz w:val="20"/>
          <w:szCs w:val="20"/>
        </w:rPr>
      </w:pPr>
    </w:p>
    <w:p w:rsidR="001B7F29" w:rsidRDefault="001B7F29" w:rsidP="001B7F29">
      <w:pPr>
        <w:spacing w:line="200" w:lineRule="exact"/>
        <w:rPr>
          <w:sz w:val="20"/>
          <w:szCs w:val="20"/>
        </w:rPr>
      </w:pPr>
    </w:p>
    <w:p w:rsidR="001B7F29" w:rsidRDefault="001B7F29" w:rsidP="001B7F29">
      <w:pPr>
        <w:spacing w:line="200" w:lineRule="exact"/>
        <w:rPr>
          <w:sz w:val="20"/>
          <w:szCs w:val="20"/>
        </w:rPr>
      </w:pPr>
    </w:p>
    <w:p w:rsidR="001B7F29" w:rsidRDefault="001B7F29" w:rsidP="001B7F29">
      <w:pPr>
        <w:spacing w:line="200" w:lineRule="exact"/>
        <w:rPr>
          <w:sz w:val="20"/>
          <w:szCs w:val="20"/>
        </w:rPr>
      </w:pPr>
    </w:p>
    <w:p w:rsidR="001B7F29" w:rsidRDefault="001B7F29" w:rsidP="001B7F29">
      <w:pPr>
        <w:spacing w:line="200" w:lineRule="exact"/>
        <w:rPr>
          <w:sz w:val="20"/>
          <w:szCs w:val="20"/>
        </w:rPr>
      </w:pPr>
    </w:p>
    <w:p w:rsidR="001B7F29" w:rsidRDefault="001B7F29" w:rsidP="001B7F29">
      <w:pPr>
        <w:spacing w:line="200" w:lineRule="exact"/>
        <w:rPr>
          <w:sz w:val="20"/>
          <w:szCs w:val="20"/>
        </w:rPr>
      </w:pPr>
    </w:p>
    <w:p w:rsidR="001B7F29" w:rsidRDefault="001B7F29" w:rsidP="001B7F29">
      <w:pPr>
        <w:spacing w:line="200" w:lineRule="exact"/>
        <w:rPr>
          <w:sz w:val="20"/>
          <w:szCs w:val="20"/>
        </w:rPr>
      </w:pPr>
    </w:p>
    <w:p w:rsidR="00982F78" w:rsidRDefault="00982F78">
      <w:pPr>
        <w:ind w:right="-239"/>
        <w:jc w:val="center"/>
        <w:rPr>
          <w:sz w:val="20"/>
          <w:szCs w:val="20"/>
        </w:rPr>
      </w:pPr>
    </w:p>
    <w:p w:rsidR="00982F78" w:rsidRDefault="00982F78">
      <w:pPr>
        <w:spacing w:line="15" w:lineRule="exact"/>
        <w:rPr>
          <w:sz w:val="24"/>
          <w:szCs w:val="24"/>
        </w:rPr>
      </w:pPr>
    </w:p>
    <w:p w:rsidR="00982F78" w:rsidRDefault="001B7F29" w:rsidP="001B7F29">
      <w:pPr>
        <w:spacing w:line="228" w:lineRule="auto"/>
        <w:ind w:right="1840"/>
        <w:rPr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                      </w:t>
      </w:r>
    </w:p>
    <w:p w:rsidR="00982F78" w:rsidRDefault="00982F78">
      <w:pPr>
        <w:ind w:right="-259"/>
        <w:jc w:val="center"/>
        <w:rPr>
          <w:sz w:val="20"/>
          <w:szCs w:val="20"/>
        </w:rPr>
      </w:pPr>
    </w:p>
    <w:p w:rsidR="00982F78" w:rsidRDefault="00982F78">
      <w:pPr>
        <w:spacing w:line="200" w:lineRule="exact"/>
        <w:rPr>
          <w:sz w:val="24"/>
          <w:szCs w:val="24"/>
        </w:rPr>
      </w:pPr>
    </w:p>
    <w:p w:rsidR="00982F78" w:rsidRDefault="00982F78">
      <w:pPr>
        <w:spacing w:line="200" w:lineRule="exact"/>
        <w:rPr>
          <w:sz w:val="24"/>
          <w:szCs w:val="24"/>
        </w:rPr>
      </w:pPr>
    </w:p>
    <w:p w:rsidR="00982F78" w:rsidRDefault="00982F78">
      <w:pPr>
        <w:spacing w:line="200" w:lineRule="exact"/>
        <w:rPr>
          <w:sz w:val="24"/>
          <w:szCs w:val="24"/>
        </w:rPr>
      </w:pPr>
    </w:p>
    <w:p w:rsidR="00982F78" w:rsidRDefault="00982F78">
      <w:pPr>
        <w:spacing w:line="200" w:lineRule="exact"/>
        <w:rPr>
          <w:sz w:val="24"/>
          <w:szCs w:val="24"/>
        </w:rPr>
      </w:pPr>
    </w:p>
    <w:p w:rsidR="00982F78" w:rsidRDefault="00982F78">
      <w:pPr>
        <w:spacing w:line="200" w:lineRule="exact"/>
        <w:rPr>
          <w:sz w:val="24"/>
          <w:szCs w:val="24"/>
        </w:rPr>
      </w:pPr>
    </w:p>
    <w:p w:rsidR="00982F78" w:rsidRDefault="00982F78">
      <w:pPr>
        <w:spacing w:line="200" w:lineRule="exact"/>
        <w:rPr>
          <w:sz w:val="24"/>
          <w:szCs w:val="24"/>
        </w:rPr>
      </w:pPr>
    </w:p>
    <w:p w:rsidR="00982F78" w:rsidRDefault="00982F78">
      <w:pPr>
        <w:spacing w:line="200" w:lineRule="exact"/>
        <w:rPr>
          <w:sz w:val="24"/>
          <w:szCs w:val="24"/>
        </w:rPr>
      </w:pPr>
    </w:p>
    <w:p w:rsidR="00982F78" w:rsidRDefault="00982F78">
      <w:pPr>
        <w:spacing w:line="200" w:lineRule="exact"/>
        <w:rPr>
          <w:sz w:val="24"/>
          <w:szCs w:val="24"/>
        </w:rPr>
      </w:pPr>
    </w:p>
    <w:p w:rsidR="00982F78" w:rsidRDefault="00982F78">
      <w:pPr>
        <w:spacing w:line="200" w:lineRule="exact"/>
        <w:rPr>
          <w:sz w:val="24"/>
          <w:szCs w:val="24"/>
        </w:rPr>
      </w:pPr>
    </w:p>
    <w:p w:rsidR="00982F78" w:rsidRDefault="00982F78">
      <w:pPr>
        <w:spacing w:line="200" w:lineRule="exact"/>
        <w:rPr>
          <w:sz w:val="24"/>
          <w:szCs w:val="24"/>
        </w:rPr>
      </w:pPr>
    </w:p>
    <w:p w:rsidR="00982F78" w:rsidRDefault="00982F78">
      <w:pPr>
        <w:spacing w:line="200" w:lineRule="exact"/>
        <w:rPr>
          <w:sz w:val="24"/>
          <w:szCs w:val="24"/>
        </w:rPr>
      </w:pPr>
    </w:p>
    <w:p w:rsidR="00982F78" w:rsidRDefault="00982F78">
      <w:pPr>
        <w:spacing w:line="200" w:lineRule="exact"/>
        <w:rPr>
          <w:sz w:val="24"/>
          <w:szCs w:val="24"/>
        </w:rPr>
      </w:pPr>
    </w:p>
    <w:p w:rsidR="00982F78" w:rsidRDefault="00982F78">
      <w:pPr>
        <w:spacing w:line="200" w:lineRule="exact"/>
        <w:rPr>
          <w:sz w:val="24"/>
          <w:szCs w:val="24"/>
        </w:rPr>
      </w:pPr>
    </w:p>
    <w:p w:rsidR="00982F78" w:rsidRDefault="00982F78">
      <w:pPr>
        <w:spacing w:line="200" w:lineRule="exact"/>
        <w:rPr>
          <w:sz w:val="24"/>
          <w:szCs w:val="24"/>
        </w:rPr>
      </w:pPr>
    </w:p>
    <w:p w:rsidR="00982F78" w:rsidRDefault="00982F78">
      <w:pPr>
        <w:spacing w:line="200" w:lineRule="exact"/>
        <w:rPr>
          <w:sz w:val="24"/>
          <w:szCs w:val="24"/>
        </w:rPr>
      </w:pPr>
    </w:p>
    <w:p w:rsidR="00982F78" w:rsidRDefault="00982F78">
      <w:pPr>
        <w:spacing w:line="200" w:lineRule="exact"/>
        <w:rPr>
          <w:sz w:val="24"/>
          <w:szCs w:val="24"/>
        </w:rPr>
      </w:pPr>
    </w:p>
    <w:p w:rsidR="00982F78" w:rsidRDefault="00982F78">
      <w:pPr>
        <w:spacing w:line="200" w:lineRule="exact"/>
        <w:rPr>
          <w:sz w:val="24"/>
          <w:szCs w:val="24"/>
        </w:rPr>
      </w:pPr>
    </w:p>
    <w:p w:rsidR="00982F78" w:rsidRDefault="00982F78">
      <w:pPr>
        <w:spacing w:line="200" w:lineRule="exact"/>
        <w:rPr>
          <w:sz w:val="24"/>
          <w:szCs w:val="24"/>
        </w:rPr>
      </w:pPr>
    </w:p>
    <w:p w:rsidR="00982F78" w:rsidRDefault="00982F78">
      <w:pPr>
        <w:spacing w:line="200" w:lineRule="exact"/>
        <w:rPr>
          <w:sz w:val="24"/>
          <w:szCs w:val="24"/>
        </w:rPr>
      </w:pPr>
    </w:p>
    <w:p w:rsidR="00982F78" w:rsidRDefault="00982F78">
      <w:pPr>
        <w:spacing w:line="200" w:lineRule="exact"/>
        <w:rPr>
          <w:sz w:val="24"/>
          <w:szCs w:val="24"/>
        </w:rPr>
      </w:pPr>
    </w:p>
    <w:p w:rsidR="00982F78" w:rsidRDefault="00982F78">
      <w:pPr>
        <w:spacing w:line="200" w:lineRule="exact"/>
        <w:rPr>
          <w:sz w:val="24"/>
          <w:szCs w:val="24"/>
        </w:rPr>
        <w:sectPr w:rsidR="00982F78">
          <w:pgSz w:w="11906" w:h="16838"/>
          <w:pgMar w:top="1128" w:right="844" w:bottom="414" w:left="1440" w:header="0" w:footer="0" w:gutter="0"/>
          <w:cols w:space="720"/>
          <w:formProt w:val="0"/>
          <w:docGrid w:linePitch="100" w:charSpace="4096"/>
        </w:sectPr>
      </w:pPr>
    </w:p>
    <w:p w:rsidR="00982F78" w:rsidRDefault="00982F78" w:rsidP="001B7F29">
      <w:pPr>
        <w:widowControl w:val="0"/>
        <w:autoSpaceDE w:val="0"/>
        <w:autoSpaceDN w:val="0"/>
        <w:spacing w:before="76" w:line="322" w:lineRule="exact"/>
        <w:rPr>
          <w:sz w:val="20"/>
          <w:szCs w:val="20"/>
        </w:rPr>
      </w:pPr>
    </w:p>
    <w:sectPr w:rsidR="00982F78" w:rsidSect="001B7F29">
      <w:pgSz w:w="11906" w:h="16838"/>
      <w:pgMar w:top="0" w:right="707" w:bottom="722" w:left="993" w:header="0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OpenSymbol">
    <w:altName w:val="Times New Roman"/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Liberation Serif">
    <w:altName w:val="Times New Roman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2F78"/>
    <w:rsid w:val="001B7F29"/>
    <w:rsid w:val="00982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C177C6"/>
  <w15:docId w15:val="{4F188A18-8520-4388-A5C1-AFB73ABDB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rsid w:val="004D5BDC"/>
    <w:rPr>
      <w:color w:val="0000FF"/>
      <w:u w:val="single"/>
    </w:rPr>
  </w:style>
  <w:style w:type="character" w:customStyle="1" w:styleId="a3">
    <w:name w:val="Маркеры списка"/>
    <w:qFormat/>
    <w:rPr>
      <w:rFonts w:ascii="OpenSymbol" w:eastAsia="OpenSymbol" w:hAnsi="OpenSymbol" w:cs="OpenSymbol"/>
    </w:rPr>
  </w:style>
  <w:style w:type="character" w:customStyle="1" w:styleId="a4">
    <w:name w:val="Символ нумерации"/>
    <w:qFormat/>
  </w:style>
  <w:style w:type="paragraph" w:styleId="a5">
    <w:name w:val="Title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Mang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Mangal"/>
    </w:rPr>
  </w:style>
  <w:style w:type="paragraph" w:customStyle="1" w:styleId="aa">
    <w:name w:val="Содержимое врезки"/>
    <w:basedOn w:val="a"/>
    <w:qFormat/>
  </w:style>
  <w:style w:type="paragraph" w:customStyle="1" w:styleId="ab">
    <w:name w:val="Содержимое таблицы"/>
    <w:basedOn w:val="a"/>
    <w:qFormat/>
    <w:pPr>
      <w:suppressLineNumbers/>
    </w:pPr>
  </w:style>
  <w:style w:type="paragraph" w:customStyle="1" w:styleId="ac">
    <w:name w:val="Заголовок таблицы"/>
    <w:basedOn w:val="ab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5</Pages>
  <Words>934</Words>
  <Characters>5329</Characters>
  <Application>Microsoft Office Word</Application>
  <DocSecurity>0</DocSecurity>
  <Lines>44</Lines>
  <Paragraphs>12</Paragraphs>
  <ScaleCrop>false</ScaleCrop>
  <Company/>
  <LinksUpToDate>false</LinksUpToDate>
  <CharactersWithSpaces>6251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dc:description/>
  <cp:lastModifiedBy>User</cp:lastModifiedBy>
  <cp:revision>7</cp:revision>
  <dcterms:created xsi:type="dcterms:W3CDTF">2020-03-25T09:44:00Z</dcterms:created>
  <dcterms:modified xsi:type="dcterms:W3CDTF">2020-03-31T17:12:00Z</dcterms:modified>
  <dc:language>tt-RU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